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PARECER CME nº 010/2008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da Escola Municipal de Ensino Fundamental Maria Fausta Teixeira.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texto regimental da Escola Municipal de Ensino Fundamental Maria Fausta Teixeira com organização curricular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anos,  9 (nove) anos e do Ensino Fundamental Noturno.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texto regimental foi realizada conforme Resoluções CME nºs 001/2005 e 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 atende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exposto, a Comissão conclui que o Regimento Escolar está aprovado, ressalvadas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4 (quatro) cópias originais do Regimento Escolar, homologadas, fica uma arquivada no Conselho Municipal de Educação e três cópias serão enviadas à Secretaria Municipal de Educação, que encaminhará duas à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90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Márcia Soares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Aprovado em 30 de junho de 2008.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Rosa Maria Lippert Cardoso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Presidente CME-Cachoeirinha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– 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